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08A1D" w14:textId="77777777" w:rsidR="002620DA" w:rsidRDefault="005243A9" w:rsidP="0010522E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6" w:hanging="426"/>
        <w:jc w:val="both"/>
      </w:pPr>
      <w:bookmarkStart w:id="0" w:name="_GoBack"/>
      <w:bookmarkEnd w:id="0"/>
      <w:r>
        <w:t xml:space="preserve">The </w:t>
      </w:r>
      <w:r>
        <w:rPr>
          <w:i/>
          <w:spacing w:val="-3"/>
        </w:rPr>
        <w:t xml:space="preserve">Gold Coast </w:t>
      </w:r>
      <w:r>
        <w:rPr>
          <w:i/>
          <w:spacing w:val="-4"/>
        </w:rPr>
        <w:t xml:space="preserve">Waterways Authority </w:t>
      </w:r>
      <w:r>
        <w:rPr>
          <w:i/>
          <w:spacing w:val="-3"/>
        </w:rPr>
        <w:t xml:space="preserve">Act 2012 </w:t>
      </w:r>
      <w:r>
        <w:rPr>
          <w:spacing w:val="-3"/>
        </w:rPr>
        <w:t xml:space="preserve">(the Act) </w:t>
      </w:r>
      <w:r>
        <w:rPr>
          <w:spacing w:val="-4"/>
        </w:rPr>
        <w:t xml:space="preserve">established </w:t>
      </w:r>
      <w:r>
        <w:rPr>
          <w:spacing w:val="-3"/>
        </w:rPr>
        <w:t xml:space="preserve">the Gold </w:t>
      </w:r>
      <w:r>
        <w:rPr>
          <w:spacing w:val="-4"/>
        </w:rPr>
        <w:t xml:space="preserve">Coast </w:t>
      </w:r>
      <w:r>
        <w:rPr>
          <w:spacing w:val="-3"/>
        </w:rPr>
        <w:t xml:space="preserve">Waterways </w:t>
      </w:r>
      <w:r>
        <w:rPr>
          <w:spacing w:val="-4"/>
        </w:rPr>
        <w:t xml:space="preserve">Authority </w:t>
      </w:r>
      <w:r>
        <w:rPr>
          <w:spacing w:val="-3"/>
        </w:rPr>
        <w:t xml:space="preserve">(the </w:t>
      </w:r>
      <w:r>
        <w:rPr>
          <w:spacing w:val="-4"/>
        </w:rPr>
        <w:t xml:space="preserve">Authority) </w:t>
      </w:r>
      <w:r>
        <w:rPr>
          <w:spacing w:val="-3"/>
        </w:rPr>
        <w:t xml:space="preserve">and </w:t>
      </w:r>
      <w:r>
        <w:rPr>
          <w:spacing w:val="-4"/>
        </w:rPr>
        <w:t xml:space="preserve">Board </w:t>
      </w:r>
      <w:r>
        <w:rPr>
          <w:spacing w:val="-3"/>
        </w:rPr>
        <w:t>(the</w:t>
      </w:r>
      <w:r>
        <w:rPr>
          <w:spacing w:val="13"/>
        </w:rPr>
        <w:t xml:space="preserve"> </w:t>
      </w:r>
      <w:r>
        <w:rPr>
          <w:spacing w:val="-4"/>
        </w:rPr>
        <w:t>Board).</w:t>
      </w:r>
    </w:p>
    <w:p w14:paraId="57AF6814" w14:textId="77777777" w:rsidR="002620DA" w:rsidRDefault="005243A9" w:rsidP="0010522E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6" w:hanging="426"/>
        <w:jc w:val="both"/>
      </w:pPr>
      <w:r>
        <w:t xml:space="preserve">The </w:t>
      </w:r>
      <w:r>
        <w:rPr>
          <w:spacing w:val="-4"/>
        </w:rPr>
        <w:t xml:space="preserve">Board controls </w:t>
      </w:r>
      <w:r>
        <w:rPr>
          <w:spacing w:val="-3"/>
        </w:rPr>
        <w:t xml:space="preserve">the </w:t>
      </w:r>
      <w:r>
        <w:rPr>
          <w:spacing w:val="-4"/>
        </w:rPr>
        <w:t xml:space="preserve">Authority. </w:t>
      </w:r>
      <w:r>
        <w:t>The Authority is responsible for delivering the best possible management of Gold Coast</w:t>
      </w:r>
      <w:r>
        <w:rPr>
          <w:spacing w:val="-17"/>
        </w:rPr>
        <w:t xml:space="preserve"> </w:t>
      </w:r>
      <w:r>
        <w:t>waterways.</w:t>
      </w:r>
    </w:p>
    <w:p w14:paraId="7F38B688" w14:textId="77777777" w:rsidR="002620DA" w:rsidRDefault="005243A9" w:rsidP="0010522E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6" w:hanging="426"/>
      </w:pPr>
      <w:r>
        <w:t>The Board is a decision making board</w:t>
      </w:r>
      <w:r>
        <w:rPr>
          <w:spacing w:val="-24"/>
        </w:rPr>
        <w:t xml:space="preserve"> </w:t>
      </w:r>
      <w:r>
        <w:t>which:</w:t>
      </w:r>
    </w:p>
    <w:p w14:paraId="3DBF757E" w14:textId="77777777" w:rsidR="002620DA" w:rsidRPr="008109F1" w:rsidRDefault="005243A9" w:rsidP="0010522E">
      <w:pPr>
        <w:pStyle w:val="ListParagraph"/>
        <w:numPr>
          <w:ilvl w:val="0"/>
          <w:numId w:val="2"/>
        </w:numPr>
        <w:tabs>
          <w:tab w:val="left" w:pos="851"/>
        </w:tabs>
        <w:spacing w:before="120" w:after="120"/>
        <w:ind w:left="851" w:right="6" w:hanging="425"/>
        <w:jc w:val="both"/>
        <w:rPr>
          <w:rFonts w:ascii="Symbol"/>
        </w:rPr>
      </w:pPr>
      <w:r>
        <w:t>reports to the Minister for Transport and Main</w:t>
      </w:r>
      <w:r w:rsidRPr="008109F1">
        <w:rPr>
          <w:spacing w:val="-24"/>
        </w:rPr>
        <w:t xml:space="preserve"> </w:t>
      </w:r>
      <w:r>
        <w:t>Roads;</w:t>
      </w:r>
    </w:p>
    <w:p w14:paraId="750B46CD" w14:textId="77777777" w:rsidR="002620DA" w:rsidRPr="008109F1" w:rsidRDefault="005243A9" w:rsidP="0010522E">
      <w:pPr>
        <w:pStyle w:val="ListParagraph"/>
        <w:numPr>
          <w:ilvl w:val="0"/>
          <w:numId w:val="2"/>
        </w:numPr>
        <w:tabs>
          <w:tab w:val="left" w:pos="851"/>
        </w:tabs>
        <w:spacing w:before="120" w:after="120"/>
        <w:ind w:left="851" w:right="6" w:hanging="425"/>
        <w:jc w:val="both"/>
      </w:pPr>
      <w:r>
        <w:t>oversees the day to day operations of the</w:t>
      </w:r>
      <w:r w:rsidRPr="008109F1">
        <w:t xml:space="preserve"> </w:t>
      </w:r>
      <w:r>
        <w:t>Authority;</w:t>
      </w:r>
    </w:p>
    <w:p w14:paraId="4CA8131E" w14:textId="77777777" w:rsidR="002620DA" w:rsidRPr="008109F1" w:rsidRDefault="005243A9" w:rsidP="0010522E">
      <w:pPr>
        <w:pStyle w:val="ListParagraph"/>
        <w:numPr>
          <w:ilvl w:val="0"/>
          <w:numId w:val="2"/>
        </w:numPr>
        <w:tabs>
          <w:tab w:val="left" w:pos="851"/>
        </w:tabs>
        <w:spacing w:before="120" w:after="120"/>
        <w:ind w:left="851" w:right="6" w:hanging="425"/>
        <w:jc w:val="both"/>
      </w:pPr>
      <w:r>
        <w:t>decides on navigational access and boating infrastructure projects as well as waterways management policies and legislation;</w:t>
      </w:r>
      <w:r w:rsidRPr="008109F1">
        <w:t xml:space="preserve"> </w:t>
      </w:r>
      <w:r>
        <w:t>and</w:t>
      </w:r>
    </w:p>
    <w:p w14:paraId="66F24E6C" w14:textId="77777777" w:rsidR="002620DA" w:rsidRPr="008109F1" w:rsidRDefault="005243A9" w:rsidP="0010522E">
      <w:pPr>
        <w:pStyle w:val="ListParagraph"/>
        <w:numPr>
          <w:ilvl w:val="0"/>
          <w:numId w:val="2"/>
        </w:numPr>
        <w:tabs>
          <w:tab w:val="left" w:pos="851"/>
        </w:tabs>
        <w:spacing w:before="120" w:after="120"/>
        <w:ind w:left="851" w:right="6" w:hanging="425"/>
        <w:jc w:val="both"/>
        <w:rPr>
          <w:rFonts w:ascii="Symbol"/>
        </w:rPr>
      </w:pPr>
      <w:r>
        <w:t>engages with the Gold Coast community and assists the Authority in identifying local needs to improve access, boating infrastructure and management of Gold Coast</w:t>
      </w:r>
      <w:r w:rsidRPr="008109F1">
        <w:t xml:space="preserve"> </w:t>
      </w:r>
      <w:r>
        <w:t>waterways.</w:t>
      </w:r>
    </w:p>
    <w:p w14:paraId="78B76DFB" w14:textId="77777777" w:rsidR="002620DA" w:rsidRDefault="005243A9" w:rsidP="0010522E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6" w:hanging="426"/>
        <w:jc w:val="both"/>
      </w:pPr>
      <w:r>
        <w:t>The skills and experience of the nominees cover a variety of fields with all nominees having a connection to the Gold Coast community. The diversity of skills possessed by the nominees will assist the Board to deliver on its</w:t>
      </w:r>
      <w:r>
        <w:rPr>
          <w:spacing w:val="-20"/>
        </w:rPr>
        <w:t xml:space="preserve"> </w:t>
      </w:r>
      <w:r>
        <w:t>objectives.</w:t>
      </w:r>
    </w:p>
    <w:p w14:paraId="300333D7" w14:textId="77777777" w:rsidR="002620DA" w:rsidRDefault="005243A9" w:rsidP="0010522E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6" w:hanging="426"/>
        <w:jc w:val="both"/>
      </w:pPr>
      <w:r>
        <w:rPr>
          <w:u w:val="single"/>
        </w:rPr>
        <w:t>Cabinet endorsed</w:t>
      </w:r>
      <w:r>
        <w:t xml:space="preserve"> that </w:t>
      </w:r>
      <w:r w:rsidR="0010522E" w:rsidRPr="0010522E">
        <w:t>Ms Mara Bun (Chairperson), Ms Leslie Shirreffs and Ms Loretta Lynch be recommended to the Governor in Council for appointment as members of the Gold Coast Waterways Authority Board for a period of three years from 1</w:t>
      </w:r>
      <w:r w:rsidR="0010522E">
        <w:t xml:space="preserve"> March 2018 to 28 February 2021.</w:t>
      </w:r>
    </w:p>
    <w:p w14:paraId="05E88A1D" w14:textId="77777777" w:rsidR="0010522E" w:rsidRDefault="0010522E" w:rsidP="0010522E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6" w:hanging="426"/>
        <w:jc w:val="both"/>
      </w:pPr>
      <w:r>
        <w:rPr>
          <w:u w:val="single"/>
        </w:rPr>
        <w:t>Cabinet endorsed</w:t>
      </w:r>
      <w:r>
        <w:t xml:space="preserve"> that </w:t>
      </w:r>
      <w:r w:rsidRPr="0010522E">
        <w:t>Mr Martin Winter, Professor Rodger Tomlinson and Mr Michael Bartlett be recommended to the Governor in Council for appointment as members of the Gold Coast Waterways Authority Board for a period of 9 months from 1 March 2018 to 30 November 2018</w:t>
      </w:r>
      <w:r>
        <w:t>.</w:t>
      </w:r>
    </w:p>
    <w:p w14:paraId="45072731" w14:textId="77777777" w:rsidR="002620DA" w:rsidRDefault="0010522E" w:rsidP="0010522E">
      <w:pPr>
        <w:pStyle w:val="ListParagraph"/>
        <w:numPr>
          <w:ilvl w:val="0"/>
          <w:numId w:val="1"/>
        </w:numPr>
        <w:tabs>
          <w:tab w:val="left" w:pos="426"/>
        </w:tabs>
        <w:spacing w:before="360"/>
        <w:ind w:left="425" w:right="6" w:hanging="425"/>
        <w:rPr>
          <w:i/>
        </w:rPr>
      </w:pPr>
      <w:r>
        <w:rPr>
          <w:i/>
          <w:u w:val="single"/>
        </w:rPr>
        <w:t>Attachments</w:t>
      </w:r>
    </w:p>
    <w:p w14:paraId="3E776688" w14:textId="77777777" w:rsidR="002620DA" w:rsidRDefault="005243A9" w:rsidP="00784617">
      <w:pPr>
        <w:pStyle w:val="ListParagraph"/>
        <w:numPr>
          <w:ilvl w:val="0"/>
          <w:numId w:val="2"/>
        </w:numPr>
        <w:tabs>
          <w:tab w:val="left" w:pos="851"/>
        </w:tabs>
        <w:spacing w:before="120" w:after="120"/>
        <w:ind w:left="851" w:right="6" w:hanging="425"/>
        <w:rPr>
          <w:rFonts w:ascii="Symbol"/>
          <w:sz w:val="23"/>
        </w:rPr>
      </w:pPr>
      <w:r>
        <w:t>Nil.</w:t>
      </w:r>
    </w:p>
    <w:sectPr w:rsidR="002620DA" w:rsidSect="0014176C">
      <w:headerReference w:type="default" r:id="rId7"/>
      <w:type w:val="continuous"/>
      <w:pgSz w:w="11910" w:h="16840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7A87C" w14:textId="77777777" w:rsidR="00F70458" w:rsidRDefault="00F70458" w:rsidP="008877F2">
      <w:r>
        <w:separator/>
      </w:r>
    </w:p>
  </w:endnote>
  <w:endnote w:type="continuationSeparator" w:id="0">
    <w:p w14:paraId="19668CB6" w14:textId="77777777" w:rsidR="00F70458" w:rsidRDefault="00F70458" w:rsidP="0088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5402F" w14:textId="77777777" w:rsidR="00F70458" w:rsidRDefault="00F70458" w:rsidP="008877F2">
      <w:r>
        <w:separator/>
      </w:r>
    </w:p>
  </w:footnote>
  <w:footnote w:type="continuationSeparator" w:id="0">
    <w:p w14:paraId="0D678592" w14:textId="77777777" w:rsidR="00F70458" w:rsidRDefault="00F70458" w:rsidP="00887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95F83" w14:textId="77777777" w:rsidR="008877F2" w:rsidRPr="00937A4A" w:rsidRDefault="008877F2" w:rsidP="008877F2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</w:rPr>
    </w:pPr>
    <w:r w:rsidRPr="00937A4A">
      <w:rPr>
        <w:b/>
        <w:sz w:val="28"/>
      </w:rPr>
      <w:t>Queensland Government</w:t>
    </w:r>
  </w:p>
  <w:p w14:paraId="3C61DAEA" w14:textId="77777777" w:rsidR="008877F2" w:rsidRPr="00937A4A" w:rsidRDefault="008877F2" w:rsidP="008877F2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</w:rPr>
    </w:pPr>
  </w:p>
  <w:p w14:paraId="111810F0" w14:textId="77777777" w:rsidR="008877F2" w:rsidRPr="00937A4A" w:rsidRDefault="008877F2" w:rsidP="008877F2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</w:rPr>
    </w:pPr>
    <w:r w:rsidRPr="00937A4A">
      <w:rPr>
        <w:b/>
      </w:rPr>
      <w:t xml:space="preserve">Cabinet – </w:t>
    </w:r>
    <w:r>
      <w:rPr>
        <w:b/>
      </w:rPr>
      <w:t>February 2018</w:t>
    </w:r>
  </w:p>
  <w:p w14:paraId="634E7711" w14:textId="77777777" w:rsidR="008877F2" w:rsidRDefault="0010522E" w:rsidP="008877F2">
    <w:pPr>
      <w:pStyle w:val="Header"/>
      <w:spacing w:before="120"/>
      <w:rPr>
        <w:b/>
        <w:u w:val="single"/>
      </w:rPr>
    </w:pPr>
    <w:r>
      <w:rPr>
        <w:b/>
        <w:u w:val="single"/>
      </w:rPr>
      <w:t xml:space="preserve">Appointments to </w:t>
    </w:r>
    <w:r w:rsidR="008877F2">
      <w:rPr>
        <w:b/>
        <w:u w:val="single"/>
      </w:rPr>
      <w:t>Gold Coast Waterways Authority Board</w:t>
    </w:r>
  </w:p>
  <w:p w14:paraId="543AA3A3" w14:textId="77777777" w:rsidR="008877F2" w:rsidRDefault="008877F2" w:rsidP="008877F2">
    <w:pPr>
      <w:pStyle w:val="Header"/>
      <w:spacing w:before="120"/>
      <w:rPr>
        <w:b/>
        <w:u w:val="single"/>
      </w:rPr>
    </w:pPr>
    <w:r>
      <w:rPr>
        <w:b/>
        <w:u w:val="single"/>
      </w:rPr>
      <w:t>Minister for Transport and Main Roads</w:t>
    </w:r>
  </w:p>
  <w:p w14:paraId="68A48399" w14:textId="77777777" w:rsidR="008877F2" w:rsidRDefault="008877F2" w:rsidP="008877F2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0B280D"/>
    <w:multiLevelType w:val="hybridMultilevel"/>
    <w:tmpl w:val="6ECE3DB0"/>
    <w:lvl w:ilvl="0" w:tplc="0C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" w15:restartNumberingAfterBreak="0">
    <w:nsid w:val="5B4D6733"/>
    <w:multiLevelType w:val="hybridMultilevel"/>
    <w:tmpl w:val="A008CF44"/>
    <w:lvl w:ilvl="0" w:tplc="0E983882">
      <w:start w:val="1"/>
      <w:numFmt w:val="decimal"/>
      <w:lvlText w:val="%1."/>
      <w:lvlJc w:val="left"/>
      <w:pPr>
        <w:ind w:left="692" w:hanging="360"/>
        <w:jc w:val="left"/>
      </w:pPr>
      <w:rPr>
        <w:rFonts w:ascii="Arial" w:eastAsia="Arial" w:hAnsi="Arial" w:cs="Arial" w:hint="default"/>
        <w:i w:val="0"/>
        <w:spacing w:val="-3"/>
        <w:w w:val="100"/>
        <w:sz w:val="22"/>
        <w:szCs w:val="22"/>
      </w:rPr>
    </w:lvl>
    <w:lvl w:ilvl="1" w:tplc="3BFEE118">
      <w:numFmt w:val="bullet"/>
      <w:lvlText w:val=""/>
      <w:lvlJc w:val="left"/>
      <w:pPr>
        <w:ind w:left="1146" w:hanging="456"/>
      </w:pPr>
      <w:rPr>
        <w:rFonts w:hint="default"/>
        <w:w w:val="100"/>
      </w:rPr>
    </w:lvl>
    <w:lvl w:ilvl="2" w:tplc="CFE28D28">
      <w:numFmt w:val="bullet"/>
      <w:lvlText w:val="•"/>
      <w:lvlJc w:val="left"/>
      <w:pPr>
        <w:ind w:left="1140" w:hanging="456"/>
      </w:pPr>
      <w:rPr>
        <w:rFonts w:hint="default"/>
      </w:rPr>
    </w:lvl>
    <w:lvl w:ilvl="3" w:tplc="D0DE4988">
      <w:numFmt w:val="bullet"/>
      <w:lvlText w:val="•"/>
      <w:lvlJc w:val="left"/>
      <w:pPr>
        <w:ind w:left="2285" w:hanging="456"/>
      </w:pPr>
      <w:rPr>
        <w:rFonts w:hint="default"/>
      </w:rPr>
    </w:lvl>
    <w:lvl w:ilvl="4" w:tplc="7B18D504">
      <w:numFmt w:val="bullet"/>
      <w:lvlText w:val="•"/>
      <w:lvlJc w:val="left"/>
      <w:pPr>
        <w:ind w:left="3431" w:hanging="456"/>
      </w:pPr>
      <w:rPr>
        <w:rFonts w:hint="default"/>
      </w:rPr>
    </w:lvl>
    <w:lvl w:ilvl="5" w:tplc="9C085716">
      <w:numFmt w:val="bullet"/>
      <w:lvlText w:val="•"/>
      <w:lvlJc w:val="left"/>
      <w:pPr>
        <w:ind w:left="4576" w:hanging="456"/>
      </w:pPr>
      <w:rPr>
        <w:rFonts w:hint="default"/>
      </w:rPr>
    </w:lvl>
    <w:lvl w:ilvl="6" w:tplc="55621D40">
      <w:numFmt w:val="bullet"/>
      <w:lvlText w:val="•"/>
      <w:lvlJc w:val="left"/>
      <w:pPr>
        <w:ind w:left="5722" w:hanging="456"/>
      </w:pPr>
      <w:rPr>
        <w:rFonts w:hint="default"/>
      </w:rPr>
    </w:lvl>
    <w:lvl w:ilvl="7" w:tplc="8F7AAB14">
      <w:numFmt w:val="bullet"/>
      <w:lvlText w:val="•"/>
      <w:lvlJc w:val="left"/>
      <w:pPr>
        <w:ind w:left="6867" w:hanging="456"/>
      </w:pPr>
      <w:rPr>
        <w:rFonts w:hint="default"/>
      </w:rPr>
    </w:lvl>
    <w:lvl w:ilvl="8" w:tplc="C49ACA30">
      <w:numFmt w:val="bullet"/>
      <w:lvlText w:val="•"/>
      <w:lvlJc w:val="left"/>
      <w:pPr>
        <w:ind w:left="8013" w:hanging="45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20DA"/>
    <w:rsid w:val="00013397"/>
    <w:rsid w:val="0010522E"/>
    <w:rsid w:val="0014176C"/>
    <w:rsid w:val="002620DA"/>
    <w:rsid w:val="002D554B"/>
    <w:rsid w:val="004D41CA"/>
    <w:rsid w:val="005243A9"/>
    <w:rsid w:val="00593175"/>
    <w:rsid w:val="00784617"/>
    <w:rsid w:val="008109F1"/>
    <w:rsid w:val="008877F2"/>
    <w:rsid w:val="00956AC1"/>
    <w:rsid w:val="00AC3C10"/>
    <w:rsid w:val="00B229D7"/>
    <w:rsid w:val="00F7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51B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8"/>
      <w:ind w:left="692" w:hanging="360"/>
    </w:pPr>
  </w:style>
  <w:style w:type="paragraph" w:styleId="ListParagraph">
    <w:name w:val="List Paragraph"/>
    <w:basedOn w:val="Normal"/>
    <w:uiPriority w:val="1"/>
    <w:qFormat/>
    <w:pPr>
      <w:spacing w:before="118"/>
      <w:ind w:left="692" w:hanging="360"/>
    </w:pPr>
  </w:style>
  <w:style w:type="paragraph" w:customStyle="1" w:styleId="TableParagraph">
    <w:name w:val="Table Paragraph"/>
    <w:basedOn w:val="Normal"/>
    <w:uiPriority w:val="1"/>
    <w:qFormat/>
    <w:pPr>
      <w:spacing w:before="55"/>
      <w:ind w:left="52"/>
    </w:pPr>
  </w:style>
  <w:style w:type="paragraph" w:styleId="Header">
    <w:name w:val="header"/>
    <w:basedOn w:val="Normal"/>
    <w:link w:val="HeaderChar"/>
    <w:uiPriority w:val="99"/>
    <w:unhideWhenUsed/>
    <w:rsid w:val="008877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7F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877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7F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248</Words>
  <Characters>1295</Characters>
  <Application>Microsoft Office Word</Application>
  <DocSecurity>0</DocSecurity>
  <Lines>24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Proactive Release - Final</vt:lpstr>
    </vt:vector>
  </TitlesOfParts>
  <Company/>
  <LinksUpToDate>false</LinksUpToDate>
  <CharactersWithSpaces>1536</CharactersWithSpaces>
  <SharedDoc>false</SharedDoc>
  <HyperlinkBase>https://www.cabinet.qld.gov.au/documents/2018/Feb/ApptGCWAB/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12</cp:revision>
  <dcterms:created xsi:type="dcterms:W3CDTF">2018-02-06T11:19:00Z</dcterms:created>
  <dcterms:modified xsi:type="dcterms:W3CDTF">2019-12-11T09:11:00Z</dcterms:modified>
  <cp:category>Significant_Appointments,Transport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2018-02-06T00:00:00Z</vt:filetime>
  </property>
</Properties>
</file>